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5CB5" w:rsidRPr="002A2060" w:rsidRDefault="004F5CB5" w:rsidP="004F5CB5">
      <w:pPr>
        <w:pStyle w:val="Antrat2"/>
        <w:numPr>
          <w:ilvl w:val="0"/>
          <w:numId w:val="0"/>
        </w:numPr>
        <w:ind w:left="3192" w:firstLine="1296"/>
        <w:jc w:val="left"/>
      </w:pPr>
      <w:r>
        <w:t xml:space="preserve">           </w:t>
      </w:r>
      <w:r w:rsidRPr="002A2060">
        <w:t>PATVIRTINTA</w:t>
      </w:r>
    </w:p>
    <w:p w:rsidR="004F5CB5" w:rsidRPr="002A2060" w:rsidRDefault="004F5CB5" w:rsidP="004F5CB5">
      <w:pPr>
        <w:ind w:left="3888" w:firstLine="600"/>
      </w:pPr>
      <w:r>
        <w:t xml:space="preserve">           </w:t>
      </w:r>
      <w:r w:rsidRPr="002A2060">
        <w:t>Šiaulių turizmo informacijos centro direktoriaus</w:t>
      </w:r>
    </w:p>
    <w:p w:rsidR="00E41EA4" w:rsidRDefault="00A6621D" w:rsidP="004F5CB5">
      <w:pPr>
        <w:pStyle w:val="Antrats"/>
        <w:tabs>
          <w:tab w:val="clear" w:pos="4819"/>
          <w:tab w:val="center" w:pos="3927"/>
        </w:tabs>
        <w:ind w:firstLine="4488"/>
      </w:pPr>
      <w:r>
        <w:t xml:space="preserve">    </w:t>
      </w:r>
      <w:r w:rsidR="00DD2E3F">
        <w:t xml:space="preserve">       201</w:t>
      </w:r>
      <w:r w:rsidR="002760F1">
        <w:t>9</w:t>
      </w:r>
      <w:r w:rsidR="00DD2E3F">
        <w:t xml:space="preserve"> m. </w:t>
      </w:r>
      <w:r w:rsidR="002760F1">
        <w:t>balandžio</w:t>
      </w:r>
      <w:r w:rsidR="00DD2E3F">
        <w:t xml:space="preserve"> mėn. 2</w:t>
      </w:r>
      <w:r w:rsidR="002760F1">
        <w:t>9</w:t>
      </w:r>
      <w:r w:rsidR="004F5CB5">
        <w:t xml:space="preserve"> </w:t>
      </w:r>
      <w:r w:rsidR="004F5CB5" w:rsidRPr="002A2060">
        <w:t xml:space="preserve">d. </w:t>
      </w:r>
    </w:p>
    <w:p w:rsidR="004F5CB5" w:rsidRPr="002A2060" w:rsidRDefault="00E41EA4" w:rsidP="004F5CB5">
      <w:pPr>
        <w:pStyle w:val="Antrats"/>
        <w:tabs>
          <w:tab w:val="clear" w:pos="4819"/>
          <w:tab w:val="center" w:pos="3927"/>
        </w:tabs>
        <w:ind w:firstLine="4488"/>
      </w:pPr>
      <w:r>
        <w:t xml:space="preserve">           </w:t>
      </w:r>
      <w:r w:rsidR="004F5CB5" w:rsidRPr="002A2060">
        <w:t>įsakymu Nr.</w:t>
      </w:r>
      <w:r w:rsidR="00DD2E3F">
        <w:t xml:space="preserve"> I-1</w:t>
      </w:r>
      <w:r w:rsidR="002760F1">
        <w:t>9</w:t>
      </w:r>
      <w:r w:rsidR="00DD2E3F">
        <w:t>-0</w:t>
      </w:r>
      <w:r w:rsidR="002760F1">
        <w:t>44</w:t>
      </w:r>
    </w:p>
    <w:p w:rsidR="004F5CB5" w:rsidRDefault="004F5CB5" w:rsidP="00FA608D">
      <w:pPr>
        <w:pStyle w:val="Default"/>
      </w:pPr>
    </w:p>
    <w:p w:rsidR="004F5CB5" w:rsidRPr="00E41EA4" w:rsidRDefault="004F5CB5" w:rsidP="00FA608D">
      <w:pPr>
        <w:pStyle w:val="Default"/>
      </w:pPr>
    </w:p>
    <w:p w:rsidR="00FA608D" w:rsidRPr="00E41EA4" w:rsidRDefault="00FA608D" w:rsidP="00D7304B">
      <w:pPr>
        <w:pStyle w:val="Antrat2"/>
        <w:numPr>
          <w:ilvl w:val="1"/>
          <w:numId w:val="2"/>
        </w:numPr>
        <w:rPr>
          <w:b/>
        </w:rPr>
      </w:pPr>
      <w:r w:rsidRPr="00E41EA4">
        <w:t xml:space="preserve"> </w:t>
      </w:r>
      <w:r w:rsidR="00D7304B" w:rsidRPr="00E41EA4">
        <w:rPr>
          <w:b/>
        </w:rPr>
        <w:t xml:space="preserve">ŠIAULIŲ TURIZMO INFORMACIJOS CENTRO </w:t>
      </w:r>
    </w:p>
    <w:p w:rsidR="00E41EA4" w:rsidRPr="00E41EA4" w:rsidRDefault="00FA608D" w:rsidP="00FA608D">
      <w:pPr>
        <w:pStyle w:val="Default"/>
        <w:jc w:val="center"/>
        <w:rPr>
          <w:b/>
          <w:bCs/>
        </w:rPr>
      </w:pPr>
      <w:r w:rsidRPr="00E41EA4">
        <w:rPr>
          <w:b/>
          <w:bCs/>
        </w:rPr>
        <w:t xml:space="preserve">INFORMACINIŲ TECHNOLOGIJŲ IR RYŠIŲ SISTEMŲ SPECIALISTO </w:t>
      </w:r>
    </w:p>
    <w:p w:rsidR="00FA608D" w:rsidRPr="00E41EA4" w:rsidRDefault="00FA608D" w:rsidP="00FA608D">
      <w:pPr>
        <w:pStyle w:val="Default"/>
        <w:jc w:val="center"/>
        <w:rPr>
          <w:b/>
          <w:bCs/>
        </w:rPr>
      </w:pPr>
      <w:r w:rsidRPr="00E41EA4">
        <w:rPr>
          <w:b/>
          <w:bCs/>
        </w:rPr>
        <w:t xml:space="preserve">PAREIGYBĖS APRAŠYMAS </w:t>
      </w:r>
    </w:p>
    <w:p w:rsidR="00FA608D" w:rsidRPr="00E41EA4" w:rsidRDefault="00FA608D" w:rsidP="007401AD">
      <w:pPr>
        <w:pStyle w:val="Default"/>
        <w:tabs>
          <w:tab w:val="left" w:pos="709"/>
        </w:tabs>
        <w:jc w:val="center"/>
      </w:pPr>
    </w:p>
    <w:p w:rsidR="00FA608D" w:rsidRPr="00E41EA4" w:rsidRDefault="00E41EA4" w:rsidP="00E41EA4">
      <w:pPr>
        <w:pStyle w:val="Default"/>
        <w:jc w:val="center"/>
        <w:rPr>
          <w:b/>
          <w:bCs/>
        </w:rPr>
      </w:pPr>
      <w:r w:rsidRPr="00E41EA4">
        <w:rPr>
          <w:b/>
          <w:bCs/>
        </w:rPr>
        <w:t>I. BENDROSIOS NUOSTATOS</w:t>
      </w:r>
    </w:p>
    <w:p w:rsidR="00FA608D" w:rsidRPr="00E41EA4" w:rsidRDefault="00FA608D" w:rsidP="00FA608D">
      <w:pPr>
        <w:pStyle w:val="Default"/>
        <w:jc w:val="center"/>
      </w:pPr>
    </w:p>
    <w:p w:rsidR="00FA608D" w:rsidRDefault="00B302DC" w:rsidP="00B302DC">
      <w:pPr>
        <w:pStyle w:val="Default"/>
        <w:numPr>
          <w:ilvl w:val="0"/>
          <w:numId w:val="32"/>
        </w:numPr>
        <w:tabs>
          <w:tab w:val="left" w:pos="284"/>
          <w:tab w:val="left" w:pos="360"/>
          <w:tab w:val="left" w:pos="567"/>
        </w:tabs>
        <w:ind w:left="0" w:firstLine="360"/>
        <w:jc w:val="both"/>
      </w:pPr>
      <w:r>
        <w:t xml:space="preserve"> </w:t>
      </w:r>
      <w:r w:rsidR="00FA608D" w:rsidRPr="00E41EA4">
        <w:t xml:space="preserve">Informacinių technologijų ir ryšių sistemos specialisto pareigybė reikalinga Šiaulių turizmo informacijos centro </w:t>
      </w:r>
      <w:r w:rsidR="00E41EA4" w:rsidRPr="00E41EA4">
        <w:t xml:space="preserve">(toliau – Centro) </w:t>
      </w:r>
      <w:r w:rsidR="00FA608D" w:rsidRPr="00E41EA4">
        <w:t xml:space="preserve">duomenų bazėms tvarkyti, informacinėms sistemoms ir programinei įrangai diegti, prižiūrėti ir atnaujinti, kompiuterių, darbo stočių ir kompiuterinių tinklų, interneto ir elektroninių paslaugų techninei priežiūrai atlikti. </w:t>
      </w:r>
    </w:p>
    <w:p w:rsidR="00B302DC" w:rsidRPr="00B302DC" w:rsidRDefault="00B302DC" w:rsidP="00B302DC">
      <w:pPr>
        <w:pStyle w:val="Default"/>
        <w:numPr>
          <w:ilvl w:val="0"/>
          <w:numId w:val="32"/>
        </w:numPr>
        <w:tabs>
          <w:tab w:val="left" w:pos="284"/>
          <w:tab w:val="left" w:pos="360"/>
          <w:tab w:val="left" w:pos="567"/>
        </w:tabs>
        <w:ind w:left="0" w:firstLine="360"/>
        <w:jc w:val="both"/>
      </w:pPr>
      <w:r>
        <w:rPr>
          <w:sz w:val="22"/>
          <w:szCs w:val="22"/>
        </w:rPr>
        <w:t xml:space="preserve"> </w:t>
      </w:r>
      <w:r w:rsidRPr="00E41EA4">
        <w:t>Informacinių technologijų ir ryšių sistemos specialisto</w:t>
      </w:r>
      <w:r>
        <w:rPr>
          <w:sz w:val="22"/>
          <w:szCs w:val="22"/>
        </w:rPr>
        <w:t xml:space="preserve"> </w:t>
      </w:r>
      <w:r w:rsidRPr="00B302DC">
        <w:rPr>
          <w:sz w:val="22"/>
          <w:szCs w:val="22"/>
        </w:rPr>
        <w:t>pareigybės kodas pagal Lietuvos profesijų klasifikatorių – 2</w:t>
      </w:r>
      <w:r>
        <w:rPr>
          <w:sz w:val="22"/>
          <w:szCs w:val="22"/>
        </w:rPr>
        <w:t>51101</w:t>
      </w:r>
      <w:r w:rsidRPr="00B302DC">
        <w:rPr>
          <w:sz w:val="22"/>
          <w:szCs w:val="22"/>
        </w:rPr>
        <w:t>.</w:t>
      </w:r>
    </w:p>
    <w:p w:rsidR="00B302DC" w:rsidRPr="00B302DC" w:rsidRDefault="00B302DC" w:rsidP="00B302DC">
      <w:pPr>
        <w:pStyle w:val="Default"/>
        <w:numPr>
          <w:ilvl w:val="0"/>
          <w:numId w:val="32"/>
        </w:numPr>
        <w:tabs>
          <w:tab w:val="left" w:pos="284"/>
          <w:tab w:val="left" w:pos="360"/>
          <w:tab w:val="left" w:pos="567"/>
        </w:tabs>
        <w:ind w:left="0" w:firstLine="360"/>
        <w:jc w:val="both"/>
      </w:pPr>
      <w:r>
        <w:rPr>
          <w:sz w:val="22"/>
          <w:szCs w:val="22"/>
        </w:rPr>
        <w:t xml:space="preserve"> </w:t>
      </w:r>
      <w:r w:rsidRPr="00B302DC">
        <w:rPr>
          <w:sz w:val="22"/>
          <w:szCs w:val="22"/>
        </w:rPr>
        <w:t>Pareigybės lygis – A2.</w:t>
      </w:r>
    </w:p>
    <w:p w:rsidR="00B302DC" w:rsidRPr="00E41EA4" w:rsidRDefault="00B302DC" w:rsidP="00B302DC">
      <w:pPr>
        <w:pStyle w:val="Default"/>
        <w:tabs>
          <w:tab w:val="left" w:pos="284"/>
          <w:tab w:val="left" w:pos="567"/>
          <w:tab w:val="left" w:pos="709"/>
        </w:tabs>
        <w:ind w:left="735"/>
        <w:jc w:val="both"/>
      </w:pPr>
    </w:p>
    <w:p w:rsidR="00FA608D" w:rsidRPr="00E41EA4" w:rsidRDefault="00FA608D" w:rsidP="00FA608D">
      <w:pPr>
        <w:pStyle w:val="Default"/>
      </w:pPr>
    </w:p>
    <w:p w:rsidR="00FA608D" w:rsidRPr="00E41EA4" w:rsidRDefault="00FA608D" w:rsidP="00E41EA4">
      <w:pPr>
        <w:pStyle w:val="Default"/>
        <w:jc w:val="center"/>
      </w:pPr>
      <w:r w:rsidRPr="00E41EA4">
        <w:t xml:space="preserve"> </w:t>
      </w:r>
      <w:r w:rsidR="00E41EA4" w:rsidRPr="00E41EA4">
        <w:rPr>
          <w:b/>
          <w:bCs/>
        </w:rPr>
        <w:t xml:space="preserve">II. </w:t>
      </w:r>
      <w:r w:rsidR="00B302DC">
        <w:rPr>
          <w:b/>
          <w:bCs/>
        </w:rPr>
        <w:t xml:space="preserve">SPECIALIEJI </w:t>
      </w:r>
      <w:r w:rsidRPr="00E41EA4">
        <w:rPr>
          <w:b/>
          <w:bCs/>
        </w:rPr>
        <w:t xml:space="preserve">REIKALAVIMAI </w:t>
      </w:r>
      <w:r w:rsidR="00E41EA4">
        <w:rPr>
          <w:b/>
          <w:bCs/>
        </w:rPr>
        <w:t>DARBUOTO</w:t>
      </w:r>
      <w:r w:rsidR="00E41EA4" w:rsidRPr="00E41EA4">
        <w:rPr>
          <w:b/>
          <w:bCs/>
        </w:rPr>
        <w:t>JUI</w:t>
      </w:r>
      <w:r w:rsidRPr="00E41EA4">
        <w:rPr>
          <w:b/>
          <w:bCs/>
        </w:rPr>
        <w:t xml:space="preserve"> </w:t>
      </w:r>
      <w:r w:rsidR="00E41EA4" w:rsidRPr="00E41EA4">
        <w:rPr>
          <w:b/>
          <w:bCs/>
        </w:rPr>
        <w:t xml:space="preserve">EINANČIAM ŠIAS </w:t>
      </w:r>
      <w:r w:rsidRPr="00E41EA4">
        <w:rPr>
          <w:b/>
          <w:bCs/>
        </w:rPr>
        <w:t xml:space="preserve">PAREIGAS </w:t>
      </w:r>
    </w:p>
    <w:p w:rsidR="00FA608D" w:rsidRDefault="00FA608D" w:rsidP="00FA608D">
      <w:pPr>
        <w:pStyle w:val="Default"/>
        <w:jc w:val="center"/>
        <w:rPr>
          <w:sz w:val="23"/>
          <w:szCs w:val="23"/>
        </w:rPr>
      </w:pPr>
    </w:p>
    <w:p w:rsidR="00E41EA4" w:rsidRPr="00ED70DD" w:rsidRDefault="00E41EA4" w:rsidP="00D4041D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ED70DD">
        <w:t>Asmuo, einantis šias pareigas, turi atitikti šiuos reikalavimus:</w:t>
      </w:r>
    </w:p>
    <w:p w:rsidR="00E41EA4" w:rsidRDefault="00E41EA4" w:rsidP="00E41EA4">
      <w:pPr>
        <w:numPr>
          <w:ilvl w:val="1"/>
          <w:numId w:val="3"/>
        </w:numPr>
        <w:tabs>
          <w:tab w:val="clear" w:pos="1108"/>
          <w:tab w:val="num" w:pos="0"/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FA608D">
        <w:t>turėti aukštąjį fizinių mok</w:t>
      </w:r>
      <w:r>
        <w:t>slų studijų srities matematikos</w:t>
      </w:r>
      <w:r w:rsidRPr="00FA608D">
        <w:t xml:space="preserve"> </w:t>
      </w:r>
      <w:r>
        <w:t xml:space="preserve">ar </w:t>
      </w:r>
      <w:r w:rsidRPr="00FA608D">
        <w:t>informatikos studijų krypties, technologijos mokslų studijų srities informatikos arba elektronikos inžinerijos studijų krypties išsilavinimą</w:t>
      </w:r>
      <w:r>
        <w:t xml:space="preserve"> ar būti baigiamojo kurso studentu</w:t>
      </w:r>
      <w:r w:rsidRPr="00FA608D">
        <w:t xml:space="preserve">; </w:t>
      </w:r>
    </w:p>
    <w:p w:rsidR="00E41EA4" w:rsidRPr="00ED70DD" w:rsidRDefault="00E41EA4" w:rsidP="00E41EA4">
      <w:pPr>
        <w:numPr>
          <w:ilvl w:val="1"/>
          <w:numId w:val="3"/>
        </w:numPr>
        <w:tabs>
          <w:tab w:val="clear" w:pos="1108"/>
          <w:tab w:val="num" w:pos="142"/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FA608D">
        <w:t xml:space="preserve">mokėti dirbti kompiuteriu (administravimo lygmeniu); </w:t>
      </w:r>
    </w:p>
    <w:p w:rsidR="00E41EA4" w:rsidRPr="00861E3D" w:rsidRDefault="00E41EA4" w:rsidP="00E41EA4">
      <w:pPr>
        <w:numPr>
          <w:ilvl w:val="1"/>
          <w:numId w:val="3"/>
        </w:numPr>
        <w:tabs>
          <w:tab w:val="clear" w:pos="1108"/>
          <w:tab w:val="num" w:pos="0"/>
          <w:tab w:val="left" w:pos="709"/>
        </w:tabs>
        <w:autoSpaceDE w:val="0"/>
        <w:autoSpaceDN w:val="0"/>
        <w:adjustRightInd w:val="0"/>
        <w:ind w:left="0" w:firstLine="0"/>
        <w:jc w:val="both"/>
      </w:pPr>
      <w:r>
        <w:t>išmanyti kompiuterio struktūrą</w:t>
      </w:r>
      <w:r w:rsidRPr="00861E3D">
        <w:t>;</w:t>
      </w:r>
    </w:p>
    <w:p w:rsidR="00E41EA4" w:rsidRPr="00ED70DD" w:rsidRDefault="00E41EA4" w:rsidP="00E41EA4">
      <w:pPr>
        <w:numPr>
          <w:ilvl w:val="1"/>
          <w:numId w:val="3"/>
        </w:numPr>
        <w:tabs>
          <w:tab w:val="clear" w:pos="1108"/>
          <w:tab w:val="num" w:pos="0"/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FA608D">
        <w:t xml:space="preserve">išmanyti kompiuterinių tinklų ir programinės įrangos diegimo, priežiūros, administravimo, saugumo užtikrinimo reikalavimus; </w:t>
      </w:r>
      <w:r w:rsidRPr="00ED70DD">
        <w:rPr>
          <w:highlight w:val="white"/>
        </w:rPr>
        <w:t>žinoti raštvedybos rengimo taisykles;</w:t>
      </w:r>
    </w:p>
    <w:p w:rsidR="00E41EA4" w:rsidRDefault="00E41EA4" w:rsidP="00E41EA4">
      <w:pPr>
        <w:numPr>
          <w:ilvl w:val="1"/>
          <w:numId w:val="3"/>
        </w:numPr>
        <w:tabs>
          <w:tab w:val="clear" w:pos="1108"/>
          <w:tab w:val="num" w:pos="0"/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FA608D">
        <w:t>išmanyti Lietuvos Respublikos įstatymus, Lietuvos Respublikos Vyriausybės nutarimus ir kitus teisės aktus, reglamentuojančius duomenų saugą, vietos savivaldą;</w:t>
      </w:r>
    </w:p>
    <w:p w:rsidR="007401AD" w:rsidRPr="00ED70DD" w:rsidRDefault="007401AD" w:rsidP="007401AD">
      <w:pPr>
        <w:numPr>
          <w:ilvl w:val="1"/>
          <w:numId w:val="3"/>
        </w:numPr>
        <w:tabs>
          <w:tab w:val="clear" w:pos="1108"/>
          <w:tab w:val="num" w:pos="142"/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ED70DD">
        <w:t>gebėti efektyviai planuoti ir organizuoti savo veiklą, bendradarbiauti ir dirbti komandoje;</w:t>
      </w:r>
    </w:p>
    <w:p w:rsidR="00FA608D" w:rsidRDefault="00E41EA4" w:rsidP="007401AD">
      <w:pPr>
        <w:numPr>
          <w:ilvl w:val="1"/>
          <w:numId w:val="3"/>
        </w:numPr>
        <w:tabs>
          <w:tab w:val="clear" w:pos="1108"/>
          <w:tab w:val="num" w:pos="0"/>
          <w:tab w:val="left" w:pos="709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FA608D">
        <w:t>turėti vairuotojo pažymėjimą</w:t>
      </w:r>
      <w:r>
        <w:t xml:space="preserve"> (privalumas)</w:t>
      </w:r>
      <w:r w:rsidRPr="00FA608D">
        <w:t>.</w:t>
      </w:r>
    </w:p>
    <w:p w:rsidR="00E41EA4" w:rsidRDefault="00E41EA4" w:rsidP="00E41EA4">
      <w:pPr>
        <w:tabs>
          <w:tab w:val="left" w:pos="709"/>
        </w:tabs>
        <w:autoSpaceDE w:val="0"/>
        <w:autoSpaceDN w:val="0"/>
        <w:adjustRightInd w:val="0"/>
        <w:jc w:val="both"/>
      </w:pPr>
    </w:p>
    <w:p w:rsidR="00FA608D" w:rsidRPr="007401AD" w:rsidRDefault="00E41EA4" w:rsidP="00E41EA4">
      <w:pPr>
        <w:pStyle w:val="Default"/>
        <w:jc w:val="center"/>
      </w:pPr>
      <w:r w:rsidRPr="007401AD">
        <w:rPr>
          <w:b/>
          <w:bCs/>
        </w:rPr>
        <w:t xml:space="preserve">III. </w:t>
      </w:r>
      <w:r w:rsidR="00FA608D" w:rsidRPr="007401AD">
        <w:rPr>
          <w:b/>
          <w:bCs/>
        </w:rPr>
        <w:t>ŠIAS PAREIGAS EINANČIO DARBUOTOJO FUNKCIJOS</w:t>
      </w:r>
    </w:p>
    <w:p w:rsidR="00FA608D" w:rsidRPr="007401AD" w:rsidRDefault="00FA608D" w:rsidP="00FE621C">
      <w:pPr>
        <w:pStyle w:val="Default"/>
        <w:jc w:val="both"/>
      </w:pPr>
      <w:r w:rsidRPr="007401AD">
        <w:rPr>
          <w:b/>
          <w:bCs/>
        </w:rPr>
        <w:t xml:space="preserve"> </w:t>
      </w:r>
    </w:p>
    <w:p w:rsidR="00FA608D" w:rsidRPr="00FE621C" w:rsidRDefault="00FA608D" w:rsidP="0036131D">
      <w:pPr>
        <w:pStyle w:val="Default"/>
        <w:numPr>
          <w:ilvl w:val="0"/>
          <w:numId w:val="16"/>
        </w:numPr>
        <w:tabs>
          <w:tab w:val="left" w:pos="426"/>
          <w:tab w:val="left" w:pos="851"/>
        </w:tabs>
        <w:ind w:left="0" w:firstLine="0"/>
        <w:jc w:val="both"/>
      </w:pPr>
      <w:r w:rsidRPr="00FE621C">
        <w:t xml:space="preserve">Informacinių technologijų ir ryšių sistemos specialistas </w:t>
      </w:r>
      <w:r w:rsidR="007401AD">
        <w:t>vadovaudamasis nuostatais, kitais teisės aktais, Centro nuostatais, centro savininko sprendimais ir pareigybės aprašymu</w:t>
      </w:r>
      <w:r w:rsidRPr="00FE621C">
        <w:t xml:space="preserve">: </w:t>
      </w:r>
    </w:p>
    <w:p w:rsidR="00830CE8" w:rsidRDefault="00FA608D" w:rsidP="0036131D">
      <w:pPr>
        <w:pStyle w:val="Default"/>
        <w:numPr>
          <w:ilvl w:val="0"/>
          <w:numId w:val="20"/>
        </w:numPr>
        <w:tabs>
          <w:tab w:val="left" w:pos="709"/>
        </w:tabs>
        <w:ind w:left="0" w:firstLine="0"/>
        <w:jc w:val="both"/>
      </w:pPr>
      <w:r w:rsidRPr="00FE621C">
        <w:t xml:space="preserve">vykdo Šiaulių turizmo informacijos centro informacinės sistemos duomenų saugos nuostatuose nustatytas informacinės sistemos administratoriaus funkcijas; prižiūri </w:t>
      </w:r>
      <w:r w:rsidR="00FE621C" w:rsidRPr="00FE621C">
        <w:t>centro</w:t>
      </w:r>
      <w:r w:rsidRPr="00FE621C">
        <w:t xml:space="preserve"> administracijos kompiuterių tinklo ir tarnybinių stočių darbą; </w:t>
      </w:r>
    </w:p>
    <w:p w:rsidR="00FA608D" w:rsidRPr="00FE621C" w:rsidRDefault="00FA608D" w:rsidP="0036131D">
      <w:pPr>
        <w:pStyle w:val="Default"/>
        <w:numPr>
          <w:ilvl w:val="1"/>
          <w:numId w:val="25"/>
        </w:numPr>
        <w:tabs>
          <w:tab w:val="left" w:pos="709"/>
        </w:tabs>
        <w:ind w:left="0" w:firstLine="0"/>
        <w:jc w:val="both"/>
      </w:pPr>
      <w:r w:rsidRPr="00FE621C">
        <w:t xml:space="preserve">atlieka </w:t>
      </w:r>
      <w:r w:rsidR="007401AD">
        <w:t>C</w:t>
      </w:r>
      <w:r w:rsidR="00FE621C" w:rsidRPr="00FE621C">
        <w:t>entro</w:t>
      </w:r>
      <w:r w:rsidRPr="00FE621C">
        <w:t xml:space="preserve"> administracijos kompiuterinės įrangos ir kitos organizacinės įrangos priežiūrą, gedimų diagnostiką, organizuoja remonto darbus; </w:t>
      </w:r>
    </w:p>
    <w:p w:rsidR="00FA608D" w:rsidRPr="00FE621C" w:rsidRDefault="00FA608D" w:rsidP="00D4041D">
      <w:pPr>
        <w:pStyle w:val="Default"/>
        <w:numPr>
          <w:ilvl w:val="1"/>
          <w:numId w:val="25"/>
        </w:numPr>
        <w:ind w:left="709" w:hanging="709"/>
        <w:jc w:val="both"/>
      </w:pPr>
      <w:r w:rsidRPr="00FE621C">
        <w:t xml:space="preserve">testuoja kompiuterius, atlieka virusų paiešką ir naikina juos; </w:t>
      </w:r>
    </w:p>
    <w:p w:rsidR="00FA608D" w:rsidRPr="00FE621C" w:rsidRDefault="00FA608D" w:rsidP="00D4041D">
      <w:pPr>
        <w:pStyle w:val="Sraopastraipa"/>
        <w:numPr>
          <w:ilvl w:val="1"/>
          <w:numId w:val="25"/>
        </w:numPr>
        <w:ind w:left="709" w:hanging="709"/>
        <w:jc w:val="both"/>
      </w:pPr>
      <w:r w:rsidRPr="00FE621C">
        <w:t xml:space="preserve">atlieka </w:t>
      </w:r>
      <w:r w:rsidR="00FE621C" w:rsidRPr="00FE621C">
        <w:t>centro</w:t>
      </w:r>
      <w:r w:rsidRPr="00FE621C">
        <w:t xml:space="preserve"> administracijos programinės įrangos diegimo, atnaujinimo darbus;</w:t>
      </w:r>
    </w:p>
    <w:p w:rsidR="00FA608D" w:rsidRPr="00FE621C" w:rsidRDefault="00FA608D" w:rsidP="00D4041D">
      <w:pPr>
        <w:pStyle w:val="Default"/>
        <w:numPr>
          <w:ilvl w:val="1"/>
          <w:numId w:val="25"/>
        </w:numPr>
        <w:tabs>
          <w:tab w:val="left" w:pos="709"/>
        </w:tabs>
        <w:ind w:left="0" w:firstLine="0"/>
        <w:jc w:val="both"/>
      </w:pPr>
      <w:r w:rsidRPr="00FE621C">
        <w:t xml:space="preserve">saugo, kopijuoja, atkuria ir prižiūri visas </w:t>
      </w:r>
      <w:r w:rsidR="00FE621C" w:rsidRPr="00FE621C">
        <w:t>centro</w:t>
      </w:r>
      <w:r w:rsidRPr="00FE621C">
        <w:t xml:space="preserve"> administracijos padaliniuose naudojamas duomenų bazes, informacines sistemas; </w:t>
      </w:r>
    </w:p>
    <w:p w:rsidR="00FA608D" w:rsidRPr="00FE621C" w:rsidRDefault="00FA608D" w:rsidP="00D4041D">
      <w:pPr>
        <w:pStyle w:val="Default"/>
        <w:numPr>
          <w:ilvl w:val="1"/>
          <w:numId w:val="25"/>
        </w:numPr>
        <w:tabs>
          <w:tab w:val="left" w:pos="709"/>
        </w:tabs>
        <w:ind w:left="0" w:firstLine="0"/>
        <w:jc w:val="both"/>
      </w:pPr>
      <w:r w:rsidRPr="00FE621C">
        <w:t xml:space="preserve">prižiūri rezervinio kopijavimo sistemas ir teikia pasiūlymus dėl jų modifikavimo ar tobulinimo, siekiant užtikrinti duomenų saugumą tyčinio ar netyčinio sugadinimo arba sunaikinimo atveju; </w:t>
      </w:r>
    </w:p>
    <w:p w:rsidR="00FA608D" w:rsidRPr="00FE621C" w:rsidRDefault="00FA608D" w:rsidP="00D4041D">
      <w:pPr>
        <w:pStyle w:val="Default"/>
        <w:numPr>
          <w:ilvl w:val="1"/>
          <w:numId w:val="25"/>
        </w:numPr>
        <w:tabs>
          <w:tab w:val="left" w:pos="709"/>
        </w:tabs>
        <w:ind w:left="0" w:firstLine="0"/>
        <w:jc w:val="both"/>
      </w:pPr>
      <w:r w:rsidRPr="00FE621C">
        <w:lastRenderedPageBreak/>
        <w:t xml:space="preserve">plečia kompiuterių tinklą, parengia naudoti naują įrangą, įrengia ir prijungia naujas kompiuterizuotas darbo vietas; </w:t>
      </w:r>
    </w:p>
    <w:p w:rsidR="00FA608D" w:rsidRPr="00FE621C" w:rsidRDefault="00FA608D" w:rsidP="00D4041D">
      <w:pPr>
        <w:pStyle w:val="Default"/>
        <w:numPr>
          <w:ilvl w:val="1"/>
          <w:numId w:val="25"/>
        </w:numPr>
        <w:ind w:left="709" w:hanging="709"/>
        <w:jc w:val="both"/>
      </w:pPr>
      <w:r w:rsidRPr="00FE621C">
        <w:t xml:space="preserve">konsultuoja ir moko </w:t>
      </w:r>
      <w:r w:rsidR="007401AD">
        <w:t>Centro</w:t>
      </w:r>
      <w:r w:rsidRPr="00FE621C">
        <w:t xml:space="preserve"> darbuotojus dirbti su kompiuterine ir programine įranga; </w:t>
      </w:r>
    </w:p>
    <w:p w:rsidR="00FA608D" w:rsidRPr="00FE621C" w:rsidRDefault="00FA608D" w:rsidP="00D4041D">
      <w:pPr>
        <w:pStyle w:val="Default"/>
        <w:numPr>
          <w:ilvl w:val="1"/>
          <w:numId w:val="25"/>
        </w:numPr>
        <w:ind w:left="709" w:hanging="709"/>
        <w:jc w:val="both"/>
      </w:pPr>
      <w:r w:rsidRPr="00FE621C">
        <w:t xml:space="preserve">atlieka interneto, elektroninio pašto ir duomenų perdavimo sistemų priežiūrą; </w:t>
      </w:r>
    </w:p>
    <w:p w:rsidR="00FA608D" w:rsidRPr="00FE621C" w:rsidRDefault="00FA608D" w:rsidP="00D4041D">
      <w:pPr>
        <w:pStyle w:val="Default"/>
        <w:numPr>
          <w:ilvl w:val="1"/>
          <w:numId w:val="25"/>
        </w:numPr>
        <w:ind w:left="709" w:hanging="709"/>
        <w:jc w:val="both"/>
      </w:pPr>
      <w:r w:rsidRPr="00FE621C">
        <w:t xml:space="preserve">administruoja kompiuterių tinklo vartotojų prisijungimo teises; </w:t>
      </w:r>
    </w:p>
    <w:p w:rsidR="00FA608D" w:rsidRPr="00FE621C" w:rsidRDefault="00FA608D" w:rsidP="00D4041D">
      <w:pPr>
        <w:pStyle w:val="Default"/>
        <w:numPr>
          <w:ilvl w:val="1"/>
          <w:numId w:val="25"/>
        </w:numPr>
        <w:tabs>
          <w:tab w:val="left" w:pos="709"/>
        </w:tabs>
        <w:ind w:left="0" w:firstLine="0"/>
        <w:jc w:val="both"/>
      </w:pPr>
      <w:r w:rsidRPr="00FE621C">
        <w:t xml:space="preserve">diegia spausdintuvų tvarkykles, keičia spausdintuvų ir kopijavimo įrangos eksploatacines medžiagas, atlieka kitus spausdintuvų priežiūros profilaktikos darbus; </w:t>
      </w:r>
    </w:p>
    <w:p w:rsidR="00FA608D" w:rsidRPr="00FE621C" w:rsidRDefault="00FA608D" w:rsidP="00D4041D">
      <w:pPr>
        <w:pStyle w:val="Default"/>
        <w:numPr>
          <w:ilvl w:val="1"/>
          <w:numId w:val="25"/>
        </w:numPr>
        <w:ind w:left="709" w:hanging="709"/>
        <w:jc w:val="both"/>
      </w:pPr>
      <w:r w:rsidRPr="00FE621C">
        <w:t xml:space="preserve">prižiūri </w:t>
      </w:r>
      <w:r w:rsidR="007401AD">
        <w:t>C</w:t>
      </w:r>
      <w:r w:rsidR="00FE621C" w:rsidRPr="00FE621C">
        <w:t>entro</w:t>
      </w:r>
      <w:r w:rsidRPr="00FE621C">
        <w:t xml:space="preserve"> kompiuterinių programų naudojimo legalumą; </w:t>
      </w:r>
    </w:p>
    <w:p w:rsidR="00FA608D" w:rsidRDefault="00FA608D" w:rsidP="00D4041D">
      <w:pPr>
        <w:pStyle w:val="Default"/>
        <w:numPr>
          <w:ilvl w:val="1"/>
          <w:numId w:val="25"/>
        </w:numPr>
        <w:tabs>
          <w:tab w:val="left" w:pos="709"/>
        </w:tabs>
        <w:ind w:left="0" w:firstLine="0"/>
        <w:jc w:val="both"/>
      </w:pPr>
      <w:r w:rsidRPr="00FE621C">
        <w:t xml:space="preserve">tvarko organizacinės, kopijavimo, kompiuterinės technikos ir programinės įrangos apskaitą, atlieka informacinių technologijų įrangos perdavimo darbuotojams ir perėmimo procedūras (einamosios finansų kontrolės procedūros) pagal </w:t>
      </w:r>
      <w:r w:rsidR="007401AD">
        <w:t>C</w:t>
      </w:r>
      <w:r w:rsidR="004D407E">
        <w:t>entro</w:t>
      </w:r>
      <w:r w:rsidRPr="00FE621C">
        <w:t xml:space="preserve"> nustatytą tvarką ir atsako už </w:t>
      </w:r>
      <w:r w:rsidR="004D407E">
        <w:t>šių procedūrų tinkamą atlikimą;</w:t>
      </w:r>
    </w:p>
    <w:p w:rsidR="00FA608D" w:rsidRDefault="00FA608D" w:rsidP="00D4041D">
      <w:pPr>
        <w:pStyle w:val="Default"/>
        <w:numPr>
          <w:ilvl w:val="1"/>
          <w:numId w:val="25"/>
        </w:numPr>
        <w:ind w:left="709" w:hanging="709"/>
        <w:jc w:val="both"/>
      </w:pPr>
      <w:r w:rsidRPr="00FE621C">
        <w:t xml:space="preserve">vykdo kitus </w:t>
      </w:r>
      <w:r w:rsidR="007401AD">
        <w:t>C</w:t>
      </w:r>
      <w:r w:rsidR="004D407E">
        <w:t>entro</w:t>
      </w:r>
      <w:r w:rsidRPr="00FE621C">
        <w:t xml:space="preserve"> </w:t>
      </w:r>
      <w:r w:rsidR="004D407E">
        <w:t>direktoriaus</w:t>
      </w:r>
      <w:r w:rsidRPr="00FE621C">
        <w:t xml:space="preserve"> </w:t>
      </w:r>
      <w:r w:rsidR="001B3DAA">
        <w:t>nurodymus</w:t>
      </w:r>
      <w:r w:rsidRPr="00FE621C">
        <w:t xml:space="preserve">, susijusius su </w:t>
      </w:r>
      <w:r w:rsidR="004D407E">
        <w:t>centro</w:t>
      </w:r>
      <w:r w:rsidRPr="00FE621C">
        <w:t xml:space="preserve"> tikslais ir funkcijomis.</w:t>
      </w:r>
    </w:p>
    <w:p w:rsidR="00DD2E3F" w:rsidRDefault="00DD2E3F" w:rsidP="007F4C96">
      <w:pPr>
        <w:pStyle w:val="Default"/>
        <w:ind w:left="709" w:hanging="709"/>
        <w:rPr>
          <w:b/>
          <w:bCs/>
          <w:sz w:val="23"/>
          <w:szCs w:val="23"/>
        </w:rPr>
      </w:pPr>
    </w:p>
    <w:p w:rsidR="00D4041D" w:rsidRDefault="00D4041D" w:rsidP="00FE621C">
      <w:pPr>
        <w:pStyle w:val="Default"/>
        <w:jc w:val="center"/>
        <w:rPr>
          <w:b/>
          <w:bCs/>
          <w:sz w:val="23"/>
          <w:szCs w:val="23"/>
        </w:rPr>
      </w:pPr>
    </w:p>
    <w:p w:rsidR="00D4041D" w:rsidRPr="003D32E3" w:rsidRDefault="00D4041D" w:rsidP="00D4041D">
      <w:pPr>
        <w:jc w:val="center"/>
        <w:rPr>
          <w:b/>
        </w:rPr>
      </w:pPr>
      <w:r w:rsidRPr="003D32E3">
        <w:rPr>
          <w:b/>
        </w:rPr>
        <w:t>IV. ŠIAS PAREIGAS EINANČIO DARBUOTOJO TEISĖS</w:t>
      </w:r>
    </w:p>
    <w:p w:rsidR="00D4041D" w:rsidRPr="003D32E3" w:rsidRDefault="00D4041D" w:rsidP="00D4041D">
      <w:pPr>
        <w:jc w:val="center"/>
        <w:rPr>
          <w:b/>
        </w:rPr>
      </w:pPr>
    </w:p>
    <w:p w:rsidR="00D4041D" w:rsidRDefault="00D4041D" w:rsidP="0036131D">
      <w:pPr>
        <w:pStyle w:val="Sraopastraipa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</w:pPr>
      <w:bookmarkStart w:id="0" w:name="_Hlk16517828"/>
      <w:bookmarkStart w:id="1" w:name="_Hlk16515545"/>
      <w:r>
        <w:t>Darbuotojas turi teisę:</w:t>
      </w:r>
    </w:p>
    <w:p w:rsidR="00D4041D" w:rsidRPr="00ED70DD" w:rsidRDefault="00D4041D" w:rsidP="0036131D">
      <w:pPr>
        <w:numPr>
          <w:ilvl w:val="1"/>
          <w:numId w:val="21"/>
        </w:numPr>
        <w:tabs>
          <w:tab w:val="clear" w:pos="360"/>
          <w:tab w:val="num" w:pos="0"/>
          <w:tab w:val="num" w:pos="720"/>
        </w:tabs>
        <w:autoSpaceDE w:val="0"/>
        <w:autoSpaceDN w:val="0"/>
        <w:adjustRightInd w:val="0"/>
        <w:ind w:left="0" w:firstLine="0"/>
        <w:jc w:val="both"/>
      </w:pPr>
      <w:r w:rsidRPr="00ED70DD">
        <w:t>kelti kvalifikaciją pagal pareigoms nustatytus kvalifikacinius reikalavimus ir per tą laiką gauti įstatymų ir kitų teisės aktų nustatytą darbo užmokestį;</w:t>
      </w:r>
    </w:p>
    <w:p w:rsidR="00D4041D" w:rsidRPr="00ED70DD" w:rsidRDefault="00D4041D" w:rsidP="0036131D">
      <w:pPr>
        <w:numPr>
          <w:ilvl w:val="1"/>
          <w:numId w:val="21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</w:pPr>
      <w:r w:rsidRPr="00ED70DD">
        <w:t>teikti siūlymus Centro direktoriui dėl įstaigos veiklos tobulinimo;</w:t>
      </w:r>
    </w:p>
    <w:p w:rsidR="00D4041D" w:rsidRPr="00ED70DD" w:rsidRDefault="00D4041D" w:rsidP="0036131D">
      <w:pPr>
        <w:numPr>
          <w:ilvl w:val="1"/>
          <w:numId w:val="21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</w:pPr>
      <w:r w:rsidRPr="00ED70DD">
        <w:t>į atostogas, darbo užmokestį ir kitas darbuotojams teisės aktų nustatytas garantijas;</w:t>
      </w:r>
    </w:p>
    <w:p w:rsidR="00D4041D" w:rsidRDefault="00D4041D" w:rsidP="0036131D">
      <w:pPr>
        <w:numPr>
          <w:ilvl w:val="1"/>
          <w:numId w:val="21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</w:pPr>
      <w:r w:rsidRPr="00ED70DD">
        <w:t>turėti darbo saugą ir higienos normas atitinkančias darbo sąlygas</w:t>
      </w:r>
      <w:r>
        <w:t>;</w:t>
      </w:r>
    </w:p>
    <w:p w:rsidR="00D4041D" w:rsidRPr="003D32E3" w:rsidRDefault="00D4041D" w:rsidP="0036131D">
      <w:pPr>
        <w:numPr>
          <w:ilvl w:val="1"/>
          <w:numId w:val="21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</w:pPr>
      <w:r>
        <w:t>n</w:t>
      </w:r>
      <w:r w:rsidRPr="003465A8">
        <w:t>eatlikti darbų, kurie prieštarauja darbų saugos ir priešgaisrinės apsaugos taisyklėms, prieš tai pranešant Centro direktoriui</w:t>
      </w:r>
      <w:r>
        <w:t>.</w:t>
      </w:r>
      <w:bookmarkEnd w:id="0"/>
      <w:bookmarkEnd w:id="1"/>
    </w:p>
    <w:p w:rsidR="00D4041D" w:rsidRDefault="00D4041D" w:rsidP="00FE621C">
      <w:pPr>
        <w:pStyle w:val="Default"/>
        <w:jc w:val="center"/>
        <w:rPr>
          <w:b/>
          <w:bCs/>
          <w:sz w:val="23"/>
          <w:szCs w:val="23"/>
        </w:rPr>
      </w:pPr>
    </w:p>
    <w:p w:rsidR="00D4041D" w:rsidRDefault="00D4041D" w:rsidP="00FE621C">
      <w:pPr>
        <w:pStyle w:val="Default"/>
        <w:jc w:val="center"/>
        <w:rPr>
          <w:b/>
          <w:bCs/>
          <w:sz w:val="23"/>
          <w:szCs w:val="23"/>
        </w:rPr>
      </w:pPr>
    </w:p>
    <w:p w:rsidR="00FE621C" w:rsidRPr="0036131D" w:rsidRDefault="0036131D" w:rsidP="0036131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V.</w:t>
      </w:r>
      <w:r>
        <w:rPr>
          <w:sz w:val="23"/>
          <w:szCs w:val="23"/>
        </w:rPr>
        <w:t xml:space="preserve"> </w:t>
      </w:r>
      <w:r w:rsidR="00FE621C">
        <w:rPr>
          <w:b/>
          <w:bCs/>
          <w:sz w:val="23"/>
          <w:szCs w:val="23"/>
        </w:rPr>
        <w:t>ATSAKOMYBĖ</w:t>
      </w:r>
      <w:r>
        <w:rPr>
          <w:b/>
          <w:bCs/>
          <w:sz w:val="23"/>
          <w:szCs w:val="23"/>
        </w:rPr>
        <w:t xml:space="preserve"> IR ATSKAITOMYBĖ</w:t>
      </w:r>
    </w:p>
    <w:p w:rsidR="00FE621C" w:rsidRDefault="00FE621C" w:rsidP="00FE621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36131D" w:rsidRPr="0036131D" w:rsidRDefault="0036131D" w:rsidP="00451ACA">
      <w:pPr>
        <w:pStyle w:val="Sraopastraipa"/>
        <w:numPr>
          <w:ilvl w:val="0"/>
          <w:numId w:val="31"/>
        </w:numPr>
        <w:tabs>
          <w:tab w:val="left" w:pos="0"/>
          <w:tab w:val="left" w:pos="426"/>
        </w:tabs>
        <w:ind w:left="0" w:firstLine="0"/>
        <w:jc w:val="both"/>
        <w:rPr>
          <w:rFonts w:eastAsia="Lucida Sans Unicode"/>
        </w:rPr>
      </w:pPr>
      <w:r>
        <w:t xml:space="preserve">Šias pareigas einantis darbuotojas </w:t>
      </w:r>
      <m:oMath>
        <m:r>
          <w:rPr>
            <w:rFonts w:ascii="Cambria Math" w:hAnsi="Cambria Math"/>
          </w:rPr>
          <m:t xml:space="preserve">– </m:t>
        </m:r>
      </m:oMath>
      <w:r>
        <w:t>i</w:t>
      </w:r>
      <w:r w:rsidR="00FE621C" w:rsidRPr="00FE621C">
        <w:t>nformacinių technologijų ir ryšių sistemos specialist</w:t>
      </w:r>
      <w:r>
        <w:t>as</w:t>
      </w:r>
      <w:r w:rsidR="00FE621C" w:rsidRPr="00FE621C">
        <w:t xml:space="preserve"> </w:t>
      </w:r>
      <w:r w:rsidRPr="0036131D">
        <w:rPr>
          <w:rFonts w:eastAsia="Lucida Sans Unicode"/>
        </w:rPr>
        <w:t>yra tiesiogiai pavaldus ir atskaitingas Šiaulių turizmo informacijos centro direktoriui.</w:t>
      </w:r>
    </w:p>
    <w:p w:rsidR="0036131D" w:rsidRPr="003D32E3" w:rsidRDefault="0036131D" w:rsidP="0036131D">
      <w:pPr>
        <w:numPr>
          <w:ilvl w:val="1"/>
          <w:numId w:val="28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rFonts w:eastAsia="Lucida Sans Unicode"/>
        </w:rPr>
      </w:pPr>
      <w:r w:rsidRPr="003D32E3">
        <w:rPr>
          <w:rFonts w:eastAsia="Lucida Sans Unicode"/>
        </w:rPr>
        <w:t>Darbuotojas atsako:</w:t>
      </w:r>
    </w:p>
    <w:p w:rsidR="0036131D" w:rsidRPr="003D32E3" w:rsidRDefault="0036131D" w:rsidP="0036131D">
      <w:pPr>
        <w:numPr>
          <w:ilvl w:val="1"/>
          <w:numId w:val="28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rFonts w:eastAsia="Lucida Sans Unicode"/>
        </w:rPr>
      </w:pPr>
      <w:r w:rsidRPr="003D32E3">
        <w:rPr>
          <w:rFonts w:eastAsia="Lucida Sans Unicode"/>
        </w:rPr>
        <w:t xml:space="preserve">už tinkamą šiai pareigybei nustatytų funkcijų vykdymą; </w:t>
      </w:r>
    </w:p>
    <w:p w:rsidR="0036131D" w:rsidRPr="003D32E3" w:rsidRDefault="0036131D" w:rsidP="0036131D">
      <w:pPr>
        <w:numPr>
          <w:ilvl w:val="1"/>
          <w:numId w:val="28"/>
        </w:numPr>
        <w:tabs>
          <w:tab w:val="clear" w:pos="360"/>
          <w:tab w:val="num" w:pos="0"/>
          <w:tab w:val="left" w:pos="709"/>
        </w:tabs>
        <w:ind w:left="0" w:firstLine="0"/>
        <w:rPr>
          <w:rFonts w:eastAsia="Lucida Sans Unicode"/>
        </w:rPr>
      </w:pPr>
      <w:r w:rsidRPr="003D32E3">
        <w:rPr>
          <w:rFonts w:eastAsia="Lucida Sans Unicode"/>
        </w:rPr>
        <w:t>teikiamos informacijos teisingumą;</w:t>
      </w:r>
    </w:p>
    <w:p w:rsidR="0036131D" w:rsidRPr="003D32E3" w:rsidRDefault="0036131D" w:rsidP="0036131D">
      <w:pPr>
        <w:numPr>
          <w:ilvl w:val="1"/>
          <w:numId w:val="28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rFonts w:eastAsia="Lucida Sans Unicode"/>
        </w:rPr>
      </w:pPr>
      <w:r w:rsidRPr="003D32E3">
        <w:rPr>
          <w:rFonts w:eastAsia="Lucida Sans Unicode"/>
        </w:rPr>
        <w:t>už tvarkingą darbo vietą;</w:t>
      </w:r>
    </w:p>
    <w:p w:rsidR="0036131D" w:rsidRPr="003D32E3" w:rsidRDefault="0036131D" w:rsidP="0036131D">
      <w:pPr>
        <w:numPr>
          <w:ilvl w:val="1"/>
          <w:numId w:val="28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rFonts w:eastAsia="Lucida Sans Unicode"/>
        </w:rPr>
      </w:pPr>
      <w:r w:rsidRPr="003D32E3">
        <w:rPr>
          <w:rFonts w:eastAsia="Lucida Sans Unicode"/>
        </w:rPr>
        <w:t xml:space="preserve">už </w:t>
      </w:r>
      <w:r w:rsidRPr="003D32E3">
        <w:t xml:space="preserve">darbo tvarkos taisyklių, </w:t>
      </w:r>
      <w:r w:rsidRPr="003D32E3">
        <w:rPr>
          <w:rFonts w:eastAsia="Lucida Sans Unicode"/>
        </w:rPr>
        <w:t>Centro direktoriaus įsakymų vykdymą, Centro savininko sprendimų vykdymą, už įstatymų ir Vyriausybės nutarimų, norminių aktų reikalavimų vykdymą;</w:t>
      </w:r>
    </w:p>
    <w:p w:rsidR="0036131D" w:rsidRPr="003D32E3" w:rsidRDefault="0036131D" w:rsidP="0036131D">
      <w:pPr>
        <w:numPr>
          <w:ilvl w:val="1"/>
          <w:numId w:val="28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rFonts w:eastAsia="Lucida Sans Unicode"/>
        </w:rPr>
      </w:pPr>
      <w:r w:rsidRPr="003D32E3">
        <w:rPr>
          <w:rFonts w:eastAsia="Lucida Sans Unicode"/>
        </w:rPr>
        <w:t>už duomenų, sudarančių ūkinių–komercinių paslaugų, susijusių su Centro veikla, konfidencialumo užtikrinimą, įsipareigoja neplatinti informacijos apie darbovietėje atliekamas užduotis, darbuotojų duomenų ir kt.;</w:t>
      </w:r>
    </w:p>
    <w:p w:rsidR="0036131D" w:rsidRPr="003D32E3" w:rsidRDefault="0036131D" w:rsidP="0036131D">
      <w:pPr>
        <w:numPr>
          <w:ilvl w:val="1"/>
          <w:numId w:val="28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rFonts w:eastAsia="Lucida Sans Unicode"/>
        </w:rPr>
      </w:pPr>
      <w:r w:rsidRPr="003D32E3">
        <w:rPr>
          <w:rFonts w:eastAsia="Lucida Sans Unicode"/>
        </w:rPr>
        <w:t>už nepertraukiamą Centro veiklą ir jos rezultatus;</w:t>
      </w:r>
    </w:p>
    <w:p w:rsidR="0036131D" w:rsidRPr="003D32E3" w:rsidRDefault="0036131D" w:rsidP="0036131D">
      <w:pPr>
        <w:numPr>
          <w:ilvl w:val="1"/>
          <w:numId w:val="28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rFonts w:eastAsia="Lucida Sans Unicode"/>
        </w:rPr>
      </w:pPr>
      <w:r w:rsidRPr="003D32E3">
        <w:rPr>
          <w:rFonts w:eastAsia="Lucida Sans Unicode"/>
        </w:rPr>
        <w:t>už Centro technikos ir medžiagų tinkamą panaudojimą;</w:t>
      </w:r>
    </w:p>
    <w:p w:rsidR="0036131D" w:rsidRPr="003D32E3" w:rsidRDefault="0036131D" w:rsidP="0036131D">
      <w:pPr>
        <w:numPr>
          <w:ilvl w:val="1"/>
          <w:numId w:val="28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rFonts w:eastAsia="Lucida Sans Unicode"/>
        </w:rPr>
      </w:pPr>
      <w:r w:rsidRPr="003D32E3">
        <w:rPr>
          <w:rFonts w:eastAsia="Lucida Sans Unicode"/>
        </w:rPr>
        <w:t xml:space="preserve">už pavestų funkcijų, užduočių nevykdymą ar už savo pareigų netinkamą vykdymą informacijos specialistas atsako pagal Centro vidaus darbo tvarkos taisykles ir Lietuvos Respublikos įstatymų bei kitų teisės aktų nustatyta tvarka. </w:t>
      </w:r>
    </w:p>
    <w:p w:rsidR="00FE621C" w:rsidRPr="002A2060" w:rsidRDefault="00FE621C" w:rsidP="004F5CB5">
      <w:pPr>
        <w:jc w:val="center"/>
      </w:pPr>
      <w:r>
        <w:t>__</w:t>
      </w:r>
      <w:r w:rsidRPr="002A2060">
        <w:t>_______________________________</w:t>
      </w:r>
    </w:p>
    <w:p w:rsidR="004F5CB5" w:rsidRDefault="004F5CB5" w:rsidP="00FE621C">
      <w:pPr>
        <w:rPr>
          <w:sz w:val="22"/>
          <w:szCs w:val="22"/>
        </w:rPr>
      </w:pPr>
    </w:p>
    <w:p w:rsidR="00FE621C" w:rsidRPr="004F5CB5" w:rsidRDefault="00FE621C" w:rsidP="00FE621C">
      <w:pPr>
        <w:rPr>
          <w:sz w:val="22"/>
          <w:szCs w:val="22"/>
        </w:rPr>
      </w:pPr>
      <w:r w:rsidRPr="004F5CB5">
        <w:rPr>
          <w:sz w:val="22"/>
          <w:szCs w:val="22"/>
        </w:rPr>
        <w:t>Susipažinau ir sutinku:</w:t>
      </w:r>
    </w:p>
    <w:p w:rsidR="00FE621C" w:rsidRPr="004F5CB5" w:rsidRDefault="00FE621C" w:rsidP="00FE621C">
      <w:pPr>
        <w:jc w:val="both"/>
        <w:rPr>
          <w:sz w:val="22"/>
          <w:szCs w:val="22"/>
        </w:rPr>
      </w:pPr>
      <w:r w:rsidRPr="004F5CB5">
        <w:rPr>
          <w:sz w:val="22"/>
          <w:szCs w:val="22"/>
        </w:rPr>
        <w:tab/>
      </w:r>
      <w:r w:rsidR="004F5CB5">
        <w:rPr>
          <w:sz w:val="22"/>
          <w:szCs w:val="22"/>
        </w:rPr>
        <w:t xml:space="preserve">            </w:t>
      </w:r>
      <w:r w:rsidRPr="004F5CB5">
        <w:rPr>
          <w:sz w:val="22"/>
          <w:szCs w:val="22"/>
        </w:rPr>
        <w:t>_____________________</w:t>
      </w:r>
      <w:r w:rsidR="004F5CB5">
        <w:rPr>
          <w:sz w:val="22"/>
          <w:szCs w:val="22"/>
        </w:rPr>
        <w:t xml:space="preserve">                                    </w:t>
      </w:r>
      <w:r w:rsidRPr="004F5CB5">
        <w:rPr>
          <w:sz w:val="22"/>
          <w:szCs w:val="22"/>
        </w:rPr>
        <w:t>__________________</w:t>
      </w:r>
    </w:p>
    <w:p w:rsidR="00FE621C" w:rsidRPr="004F5CB5" w:rsidRDefault="00FE621C" w:rsidP="00FE621C">
      <w:pPr>
        <w:jc w:val="both"/>
        <w:rPr>
          <w:sz w:val="22"/>
          <w:szCs w:val="22"/>
        </w:rPr>
      </w:pPr>
      <w:r w:rsidRPr="004F5CB5">
        <w:rPr>
          <w:sz w:val="22"/>
          <w:szCs w:val="22"/>
        </w:rPr>
        <w:tab/>
        <w:t xml:space="preserve">                       </w:t>
      </w:r>
      <w:r w:rsidR="00B302DC" w:rsidRPr="004F5CB5">
        <w:rPr>
          <w:sz w:val="22"/>
          <w:szCs w:val="22"/>
        </w:rPr>
        <w:t>(vardas, pavardė)</w:t>
      </w:r>
      <w:r w:rsidRPr="004F5CB5">
        <w:rPr>
          <w:sz w:val="22"/>
          <w:szCs w:val="22"/>
        </w:rPr>
        <w:tab/>
      </w:r>
      <w:r w:rsidRPr="004F5CB5">
        <w:rPr>
          <w:sz w:val="22"/>
          <w:szCs w:val="22"/>
        </w:rPr>
        <w:tab/>
        <w:t xml:space="preserve">           </w:t>
      </w:r>
      <w:r w:rsidR="00B302DC" w:rsidRPr="004F5CB5">
        <w:rPr>
          <w:sz w:val="22"/>
          <w:szCs w:val="22"/>
        </w:rPr>
        <w:t>(parašas)</w:t>
      </w:r>
      <w:r w:rsidRPr="004F5CB5">
        <w:rPr>
          <w:sz w:val="22"/>
          <w:szCs w:val="22"/>
        </w:rPr>
        <w:t xml:space="preserve">       </w:t>
      </w:r>
    </w:p>
    <w:p w:rsidR="00FE621C" w:rsidRPr="004F5CB5" w:rsidRDefault="00FE621C" w:rsidP="00FE621C">
      <w:pPr>
        <w:jc w:val="both"/>
        <w:rPr>
          <w:sz w:val="22"/>
          <w:szCs w:val="22"/>
        </w:rPr>
      </w:pPr>
    </w:p>
    <w:p w:rsidR="00FE621C" w:rsidRPr="004F5CB5" w:rsidRDefault="00FE621C" w:rsidP="00FE621C">
      <w:pPr>
        <w:jc w:val="both"/>
        <w:rPr>
          <w:sz w:val="22"/>
          <w:szCs w:val="22"/>
        </w:rPr>
      </w:pPr>
    </w:p>
    <w:p w:rsidR="00FE621C" w:rsidRPr="004F5CB5" w:rsidRDefault="00FE621C" w:rsidP="00FE621C">
      <w:pPr>
        <w:jc w:val="both"/>
        <w:rPr>
          <w:sz w:val="22"/>
          <w:szCs w:val="22"/>
        </w:rPr>
      </w:pPr>
      <w:r w:rsidRPr="004F5CB5">
        <w:rPr>
          <w:sz w:val="22"/>
          <w:szCs w:val="22"/>
        </w:rPr>
        <w:t>___________________</w:t>
      </w:r>
    </w:p>
    <w:p w:rsidR="00FE621C" w:rsidRPr="004F5CB5" w:rsidRDefault="00FE621C" w:rsidP="00FE621C">
      <w:pPr>
        <w:jc w:val="both"/>
        <w:rPr>
          <w:sz w:val="22"/>
          <w:szCs w:val="22"/>
        </w:rPr>
      </w:pPr>
      <w:r w:rsidRPr="004F5CB5">
        <w:rPr>
          <w:sz w:val="22"/>
          <w:szCs w:val="22"/>
        </w:rPr>
        <w:t xml:space="preserve">               (data)</w:t>
      </w:r>
    </w:p>
    <w:sectPr w:rsidR="00FE621C" w:rsidRPr="004F5CB5" w:rsidSect="00802D1C">
      <w:pgSz w:w="11906" w:h="16838"/>
      <w:pgMar w:top="1134" w:right="510" w:bottom="851" w:left="158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B7299"/>
    <w:multiLevelType w:val="multilevel"/>
    <w:tmpl w:val="A85666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2865A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5D66A3"/>
    <w:multiLevelType w:val="singleLevel"/>
    <w:tmpl w:val="0409000F"/>
    <w:lvl w:ilvl="0">
      <w:start w:val="1"/>
      <w:numFmt w:val="decimal"/>
      <w:pStyle w:val="Antrat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4D1E77"/>
    <w:multiLevelType w:val="multilevel"/>
    <w:tmpl w:val="CDA011AA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AE56BB3"/>
    <w:multiLevelType w:val="multilevel"/>
    <w:tmpl w:val="606EC766"/>
    <w:styleLink w:val="Style5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FB595A"/>
    <w:multiLevelType w:val="multilevel"/>
    <w:tmpl w:val="0409001D"/>
    <w:styleLink w:val="Style6"/>
    <w:lvl w:ilvl="0">
      <w:start w:val="4"/>
      <w:numFmt w:val="decimal"/>
      <w:lvlText w:val="%1)"/>
      <w:lvlJc w:val="left"/>
      <w:pPr>
        <w:ind w:left="360" w:hanging="360"/>
      </w:pPr>
      <w:rPr>
        <w:rFonts w:asciiTheme="majorHAnsi" w:hAnsiTheme="maj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28173C"/>
    <w:multiLevelType w:val="multilevel"/>
    <w:tmpl w:val="154091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8" w15:restartNumberingAfterBreak="0">
    <w:nsid w:val="223D30D8"/>
    <w:multiLevelType w:val="multilevel"/>
    <w:tmpl w:val="C652B012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4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D154E"/>
    <w:multiLevelType w:val="multilevel"/>
    <w:tmpl w:val="C652B012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4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1B5C3B"/>
    <w:multiLevelType w:val="multilevel"/>
    <w:tmpl w:val="31D63408"/>
    <w:styleLink w:val="Style2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A3346"/>
    <w:multiLevelType w:val="multilevel"/>
    <w:tmpl w:val="702CCFC8"/>
    <w:lvl w:ilvl="0">
      <w:start w:val="4"/>
      <w:numFmt w:val="none"/>
      <w:lvlText w:val="4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F558BE"/>
    <w:multiLevelType w:val="multilevel"/>
    <w:tmpl w:val="0A442932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0B2082"/>
    <w:multiLevelType w:val="multilevel"/>
    <w:tmpl w:val="D6003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9495BDD"/>
    <w:multiLevelType w:val="multilevel"/>
    <w:tmpl w:val="5A1AF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C5D0833"/>
    <w:multiLevelType w:val="multilevel"/>
    <w:tmpl w:val="CDA011AA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C6C4D20"/>
    <w:multiLevelType w:val="multilevel"/>
    <w:tmpl w:val="3A369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44"/>
        </w:tabs>
        <w:ind w:left="22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80"/>
        </w:tabs>
        <w:ind w:left="3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28"/>
        </w:tabs>
        <w:ind w:left="41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16"/>
        </w:tabs>
        <w:ind w:left="4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64"/>
        </w:tabs>
        <w:ind w:left="5264" w:hanging="1800"/>
      </w:pPr>
      <w:rPr>
        <w:rFonts w:hint="default"/>
      </w:rPr>
    </w:lvl>
  </w:abstractNum>
  <w:abstractNum w:abstractNumId="17" w15:restartNumberingAfterBreak="0">
    <w:nsid w:val="3F020084"/>
    <w:multiLevelType w:val="multilevel"/>
    <w:tmpl w:val="19A4ED1C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54E100B"/>
    <w:multiLevelType w:val="multilevel"/>
    <w:tmpl w:val="7DC43BAC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6491101"/>
    <w:multiLevelType w:val="multilevel"/>
    <w:tmpl w:val="54D0320C"/>
    <w:lvl w:ilvl="0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45005"/>
    <w:multiLevelType w:val="multilevel"/>
    <w:tmpl w:val="1644AC4C"/>
    <w:styleLink w:val="Style3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A783466"/>
    <w:multiLevelType w:val="multilevel"/>
    <w:tmpl w:val="0409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6F74EA"/>
    <w:multiLevelType w:val="multilevel"/>
    <w:tmpl w:val="0409001F"/>
    <w:styleLink w:val="Style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1869EE"/>
    <w:multiLevelType w:val="multilevel"/>
    <w:tmpl w:val="3998E894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30F31A5"/>
    <w:multiLevelType w:val="multilevel"/>
    <w:tmpl w:val="7B8C0DA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6606E95"/>
    <w:multiLevelType w:val="multilevel"/>
    <w:tmpl w:val="5A1AF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A0B13C6"/>
    <w:multiLevelType w:val="multilevel"/>
    <w:tmpl w:val="0409001F"/>
    <w:numStyleLink w:val="Style4"/>
  </w:abstractNum>
  <w:abstractNum w:abstractNumId="27" w15:restartNumberingAfterBreak="0">
    <w:nsid w:val="5D4326A8"/>
    <w:multiLevelType w:val="multilevel"/>
    <w:tmpl w:val="B53E7A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6C0940"/>
    <w:multiLevelType w:val="hybridMultilevel"/>
    <w:tmpl w:val="47F86090"/>
    <w:lvl w:ilvl="0" w:tplc="9F9E20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34339"/>
    <w:multiLevelType w:val="multilevel"/>
    <w:tmpl w:val="1A6ADDA4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5746EDD"/>
    <w:multiLevelType w:val="multilevel"/>
    <w:tmpl w:val="0409001D"/>
    <w:styleLink w:val="Style7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5C9159A"/>
    <w:multiLevelType w:val="multilevel"/>
    <w:tmpl w:val="7DC43BAC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0CB6063"/>
    <w:multiLevelType w:val="multilevel"/>
    <w:tmpl w:val="463850CA"/>
    <w:styleLink w:val="Style1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6"/>
  </w:num>
  <w:num w:numId="4">
    <w:abstractNumId w:val="2"/>
  </w:num>
  <w:num w:numId="5">
    <w:abstractNumId w:val="19"/>
  </w:num>
  <w:num w:numId="6">
    <w:abstractNumId w:val="32"/>
  </w:num>
  <w:num w:numId="7">
    <w:abstractNumId w:val="10"/>
  </w:num>
  <w:num w:numId="8">
    <w:abstractNumId w:val="23"/>
  </w:num>
  <w:num w:numId="9">
    <w:abstractNumId w:val="20"/>
  </w:num>
  <w:num w:numId="10">
    <w:abstractNumId w:val="15"/>
  </w:num>
  <w:num w:numId="11">
    <w:abstractNumId w:val="4"/>
  </w:num>
  <w:num w:numId="12">
    <w:abstractNumId w:val="31"/>
  </w:num>
  <w:num w:numId="13">
    <w:abstractNumId w:val="18"/>
  </w:num>
  <w:num w:numId="14">
    <w:abstractNumId w:val="25"/>
  </w:num>
  <w:num w:numId="15">
    <w:abstractNumId w:val="14"/>
  </w:num>
  <w:num w:numId="16">
    <w:abstractNumId w:val="26"/>
  </w:num>
  <w:num w:numId="17">
    <w:abstractNumId w:val="22"/>
  </w:num>
  <w:num w:numId="18">
    <w:abstractNumId w:val="21"/>
  </w:num>
  <w:num w:numId="19">
    <w:abstractNumId w:val="29"/>
  </w:num>
  <w:num w:numId="20">
    <w:abstractNumId w:val="12"/>
  </w:num>
  <w:num w:numId="21">
    <w:abstractNumId w:val="7"/>
  </w:num>
  <w:num w:numId="22">
    <w:abstractNumId w:val="8"/>
  </w:num>
  <w:num w:numId="23">
    <w:abstractNumId w:val="5"/>
  </w:num>
  <w:num w:numId="24">
    <w:abstractNumId w:val="9"/>
  </w:num>
  <w:num w:numId="25">
    <w:abstractNumId w:val="17"/>
  </w:num>
  <w:num w:numId="26">
    <w:abstractNumId w:val="6"/>
  </w:num>
  <w:num w:numId="27">
    <w:abstractNumId w:val="11"/>
  </w:num>
  <w:num w:numId="28">
    <w:abstractNumId w:val="24"/>
  </w:num>
  <w:num w:numId="29">
    <w:abstractNumId w:val="30"/>
  </w:num>
  <w:num w:numId="30">
    <w:abstractNumId w:val="1"/>
  </w:num>
  <w:num w:numId="31">
    <w:abstractNumId w:val="27"/>
  </w:num>
  <w:num w:numId="32">
    <w:abstractNumId w:val="2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755"/>
    <w:rsid w:val="001B3DAA"/>
    <w:rsid w:val="001D13B0"/>
    <w:rsid w:val="002760F1"/>
    <w:rsid w:val="0036131D"/>
    <w:rsid w:val="00451ACA"/>
    <w:rsid w:val="004C301A"/>
    <w:rsid w:val="004D407E"/>
    <w:rsid w:val="004F5CB5"/>
    <w:rsid w:val="0067213D"/>
    <w:rsid w:val="007401AD"/>
    <w:rsid w:val="007C7DF1"/>
    <w:rsid w:val="007F4C96"/>
    <w:rsid w:val="00802D1C"/>
    <w:rsid w:val="00830CE8"/>
    <w:rsid w:val="008316A0"/>
    <w:rsid w:val="008C5AFD"/>
    <w:rsid w:val="00913D0B"/>
    <w:rsid w:val="00A6621D"/>
    <w:rsid w:val="00B302DC"/>
    <w:rsid w:val="00C810D6"/>
    <w:rsid w:val="00CF7755"/>
    <w:rsid w:val="00D4041D"/>
    <w:rsid w:val="00D7304B"/>
    <w:rsid w:val="00DD2E3F"/>
    <w:rsid w:val="00E41EA4"/>
    <w:rsid w:val="00F2535C"/>
    <w:rsid w:val="00F86647"/>
    <w:rsid w:val="00FA608D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09DA"/>
  <w15:docId w15:val="{4EA2B939-5D1B-4E09-85ED-47B35474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4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line="240" w:lineRule="auto"/>
    </w:pPr>
  </w:style>
  <w:style w:type="paragraph" w:styleId="Antrat2">
    <w:name w:val="heading 2"/>
    <w:basedOn w:val="prastasis"/>
    <w:next w:val="prastasis"/>
    <w:link w:val="Antrat2Diagrama"/>
    <w:qFormat/>
    <w:rsid w:val="004F5CB5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Lucida Sans Unicode"/>
    </w:rPr>
  </w:style>
  <w:style w:type="paragraph" w:styleId="Antrat5">
    <w:name w:val="heading 5"/>
    <w:basedOn w:val="prastasis"/>
    <w:next w:val="prastasis"/>
    <w:link w:val="Antrat5Diagrama"/>
    <w:qFormat/>
    <w:rsid w:val="004F5CB5"/>
    <w:pPr>
      <w:keepNext/>
      <w:widowControl w:val="0"/>
      <w:tabs>
        <w:tab w:val="num" w:pos="360"/>
      </w:tabs>
      <w:suppressAutoHyphens/>
      <w:ind w:left="360" w:hanging="360"/>
      <w:jc w:val="center"/>
      <w:outlineLvl w:val="4"/>
    </w:pPr>
    <w:rPr>
      <w:rFonts w:eastAsia="Lucida Sans Unicode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A608D"/>
    <w:pPr>
      <w:autoSpaceDE w:val="0"/>
      <w:autoSpaceDN w:val="0"/>
      <w:adjustRightInd w:val="0"/>
      <w:spacing w:line="240" w:lineRule="auto"/>
    </w:pPr>
    <w:rPr>
      <w:color w:val="000000"/>
    </w:rPr>
  </w:style>
  <w:style w:type="character" w:customStyle="1" w:styleId="Antrat2Diagrama">
    <w:name w:val="Antraštė 2 Diagrama"/>
    <w:basedOn w:val="Numatytasispastraiposriftas"/>
    <w:link w:val="Antrat2"/>
    <w:rsid w:val="004F5CB5"/>
    <w:rPr>
      <w:rFonts w:eastAsia="Lucida Sans Unicode"/>
    </w:rPr>
  </w:style>
  <w:style w:type="character" w:customStyle="1" w:styleId="Antrat5Diagrama">
    <w:name w:val="Antraštė 5 Diagrama"/>
    <w:basedOn w:val="Numatytasispastraiposriftas"/>
    <w:link w:val="Antrat5"/>
    <w:rsid w:val="004F5CB5"/>
    <w:rPr>
      <w:rFonts w:eastAsia="Lucida Sans Unicode"/>
      <w:b/>
      <w:sz w:val="28"/>
    </w:rPr>
  </w:style>
  <w:style w:type="paragraph" w:styleId="Antrats">
    <w:name w:val="header"/>
    <w:basedOn w:val="prastasis"/>
    <w:link w:val="AntratsDiagrama"/>
    <w:rsid w:val="004F5CB5"/>
    <w:pPr>
      <w:widowControl w:val="0"/>
      <w:tabs>
        <w:tab w:val="center" w:pos="4819"/>
        <w:tab w:val="right" w:pos="9638"/>
      </w:tabs>
      <w:suppressAutoHyphens/>
    </w:pPr>
    <w:rPr>
      <w:rFonts w:eastAsia="Lucida Sans Unicode"/>
    </w:rPr>
  </w:style>
  <w:style w:type="character" w:customStyle="1" w:styleId="AntratsDiagrama">
    <w:name w:val="Antraštės Diagrama"/>
    <w:basedOn w:val="Numatytasispastraiposriftas"/>
    <w:link w:val="Antrats"/>
    <w:rsid w:val="004F5CB5"/>
    <w:rPr>
      <w:rFonts w:eastAsia="Lucida Sans Unicod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407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407E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B3DAA"/>
    <w:pPr>
      <w:ind w:left="720"/>
      <w:contextualSpacing/>
    </w:pPr>
  </w:style>
  <w:style w:type="numbering" w:customStyle="1" w:styleId="Style1">
    <w:name w:val="Style1"/>
    <w:uiPriority w:val="99"/>
    <w:rsid w:val="001B3DAA"/>
    <w:pPr>
      <w:numPr>
        <w:numId w:val="6"/>
      </w:numPr>
    </w:pPr>
  </w:style>
  <w:style w:type="numbering" w:customStyle="1" w:styleId="Style2">
    <w:name w:val="Style2"/>
    <w:uiPriority w:val="99"/>
    <w:rsid w:val="001B3DAA"/>
    <w:pPr>
      <w:numPr>
        <w:numId w:val="7"/>
      </w:numPr>
    </w:pPr>
  </w:style>
  <w:style w:type="numbering" w:customStyle="1" w:styleId="Style3">
    <w:name w:val="Style3"/>
    <w:uiPriority w:val="99"/>
    <w:rsid w:val="001B3DAA"/>
    <w:pPr>
      <w:numPr>
        <w:numId w:val="9"/>
      </w:numPr>
    </w:pPr>
  </w:style>
  <w:style w:type="numbering" w:customStyle="1" w:styleId="Style4">
    <w:name w:val="Style4"/>
    <w:uiPriority w:val="99"/>
    <w:rsid w:val="007F4C96"/>
    <w:pPr>
      <w:numPr>
        <w:numId w:val="17"/>
      </w:numPr>
    </w:pPr>
  </w:style>
  <w:style w:type="numbering" w:customStyle="1" w:styleId="Style5">
    <w:name w:val="Style5"/>
    <w:uiPriority w:val="99"/>
    <w:rsid w:val="00D4041D"/>
    <w:pPr>
      <w:numPr>
        <w:numId w:val="23"/>
      </w:numPr>
    </w:pPr>
  </w:style>
  <w:style w:type="numbering" w:customStyle="1" w:styleId="Style6">
    <w:name w:val="Style6"/>
    <w:uiPriority w:val="99"/>
    <w:rsid w:val="0036131D"/>
    <w:pPr>
      <w:numPr>
        <w:numId w:val="26"/>
      </w:numPr>
    </w:pPr>
  </w:style>
  <w:style w:type="numbering" w:customStyle="1" w:styleId="Style7">
    <w:name w:val="Style7"/>
    <w:uiPriority w:val="99"/>
    <w:rsid w:val="0036131D"/>
    <w:pPr>
      <w:numPr>
        <w:numId w:val="29"/>
      </w:numPr>
    </w:pPr>
  </w:style>
  <w:style w:type="character" w:styleId="Vietosrezervavimoenklotekstas">
    <w:name w:val="Placeholder Text"/>
    <w:basedOn w:val="Numatytasispastraiposriftas"/>
    <w:uiPriority w:val="99"/>
    <w:semiHidden/>
    <w:rsid w:val="003613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Fausta Smolenskienė</cp:lastModifiedBy>
  <cp:revision>13</cp:revision>
  <cp:lastPrinted>2020-07-31T06:39:00Z</cp:lastPrinted>
  <dcterms:created xsi:type="dcterms:W3CDTF">2018-01-04T13:39:00Z</dcterms:created>
  <dcterms:modified xsi:type="dcterms:W3CDTF">2020-07-31T06:44:00Z</dcterms:modified>
</cp:coreProperties>
</file>